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第三单元 表内乘法（二）</w:t>
      </w:r>
    </w:p>
    <w:p>
      <w:pPr>
        <w:spacing w:line="360" w:lineRule="auto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rPr>
          <w:rFonts w:ascii="Times New Roman" w:hAnsi="Times New Roman" w:eastAsia="黑体"/>
          <w:b/>
          <w:sz w:val="32"/>
          <w:szCs w:val="32"/>
        </w:rPr>
        <w:t>7</w:t>
      </w:r>
      <w:r>
        <w:rPr>
          <w:rFonts w:hint="eastAsia" w:ascii="Times New Roman" w:hAnsi="Times New Roman" w:eastAsia="黑体"/>
          <w:b/>
          <w:sz w:val="32"/>
          <w:szCs w:val="32"/>
        </w:rPr>
        <w:t>课时 整理与复习（二）</w:t>
      </w:r>
      <w:bookmarkStart w:id="0" w:name="_GoBack"/>
      <w:bookmarkEnd w:id="0"/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教学内容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教材第39页整理与复习第1题，练习十一第4题，第6,7,8,9,10,11题。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教学提示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低年级儿童思维正处在由形象思维向抽象思维过渡，以具体形象思维为主的阶段。因此，在基础知识教学中直观教学和学生的实践活动，就显得尤为重要。加强基础知识教学，要特别重视调动学生的学习积极性，让学生通过多种活动学习知识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教学目标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知识与技能：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通过各种形式的练习,熟记1～9的乘法口诀,能熟练地用乘法口诀求两个数的积。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过程与方法：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能应用乘法的意义解决一些简单的实际问题,并能提出问题,感受乘法的应用价值。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情感与态度：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培养学生认真观察、独立思考等良好学习习惯和数学能力。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重点、难点</w:t>
      </w:r>
    </w:p>
    <w:p>
      <w:p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重点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能应用乘法的意义解决一些简单的实际问题。</w:t>
      </w:r>
    </w:p>
    <w:p>
      <w:pPr>
        <w:spacing w:line="360" w:lineRule="auto"/>
        <w:jc w:val="left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难点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区别加法和乘法。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教学准备</w:t>
      </w:r>
    </w:p>
    <w:p>
      <w:pPr>
        <w:adjustRightInd w:val="0"/>
        <w:snapToGrid w:val="0"/>
        <w:spacing w:line="360" w:lineRule="auto"/>
        <w:rPr>
          <w:rFonts w:hint="eastAsia" w:ascii="宋体" w:hAnsi="宋体" w:cs="Arial"/>
          <w:bCs/>
          <w:color w:val="000000"/>
          <w:sz w:val="24"/>
        </w:rPr>
      </w:pPr>
      <w:r>
        <w:rPr>
          <w:rFonts w:hint="eastAsia" w:ascii="宋体" w:hAnsi="宋体" w:cs="宋体"/>
          <w:sz w:val="24"/>
        </w:rPr>
        <w:t>教师准备：</w:t>
      </w:r>
      <w:r>
        <w:rPr>
          <w:rFonts w:hint="eastAsia" w:ascii="宋体" w:hAnsi="宋体" w:cs="Arial"/>
          <w:bCs/>
          <w:color w:val="000000"/>
          <w:sz w:val="24"/>
        </w:rPr>
        <w:t>教科书第41页的转盘。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教学过程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（一）基本练习,复习口诀。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教师:同学们,我们已经学完乘法口诀了,大家觉得自己学得怎么样?老师今天来检验检验!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1.乘法口诀对口令。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2.乘法算式对口令。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3.转盘游戏。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出示第41页第4题的转盘。先说明规则,再用开火车的形式依次说出答案。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4.填表格,找规律。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教师:好玩吗?还想再玩吗?这里有个难度更大的游戏,想不想试试?那我们来完成教科书上第42页,练习十一第6题。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(1)表格里面的空格,是要填它所对应的最上面和最左边两个数的乘积。如第2横排的第1个空,就是最左边的1和最上边的2的乘积。再在表中随意指一个空,让学生说出是填几和几的乘积。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(2)学生竖着或者横着填完表格,并对得数。教师介绍这个表格实际上是一个大“九九表”。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(3)学生发现规律。(略)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教师重点引导学生观察左上到右下的那条对角线上的数,都是两个相同因数的乘积,而以这条对角线为中心,两边的数是对称的。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highlight w:val="red"/>
        </w:rPr>
        <w:t>设计意图：</w:t>
      </w:r>
      <w:r>
        <w:rPr>
          <w:rFonts w:hint="eastAsia" w:ascii="宋体" w:hAnsi="宋体"/>
          <w:sz w:val="24"/>
        </w:rPr>
        <w:t>开课设计的游戏分为4个层次:一是对口令背口诀,二是乘法算式对口令,三是开火车算乘法,四是填表格找规律,难度逐渐增大。这样的分层游戏,不但激发了学生的学习兴趣,同时使学生对1～9的乘法口诀得到了进一步的巩固,为本节课的练习作好准备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（二）综合练习,整体提升。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1.整理与复习第1题。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(1)尝试解决问题。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教师:有的孩子要问了,乘法口诀背熟了有什么用呢?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学生:可以帮助我们很快地进行乘法计算,解决生活中的问题!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教师:说得真好!在生活中用乘法解决的问题那真是太多了!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我们来看教科书上第39页。你去买了8个皮球,你知道该付多少钱吗?完成在教科书上。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(2)反馈。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8×9=72(元)。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教师:为什么用乘法计算呢?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学生:因为1个皮球是9元,买8个皮球就是求8个9相加,所以用乘法计算。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(3)提出数学问题。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你们还能像这样提出其他的数学问题吗?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学生1:5个毽子多少元?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学生2:3个皮球和1副乒乓球拍一共多少元?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学生3:4个毽子的钱比1个篮球多多少元?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…</w:t>
      </w:r>
      <w:r>
        <w:rPr>
          <w:rFonts w:ascii="宋体" w:hAnsi="宋体"/>
          <w:sz w:val="24"/>
        </w:rPr>
        <w:t>…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教师:你们提的这些问题非常好,都用到了乘法或者乘加、乘减。以后在生活中碰到类似的问题,你们会解决了吗?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请孩子们口头提问题,把算式写在书上。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highlight w:val="red"/>
        </w:rPr>
        <w:t>设计意图：</w:t>
      </w:r>
      <w:r>
        <w:rPr>
          <w:rFonts w:hint="eastAsia" w:ascii="宋体" w:hAnsi="宋体"/>
          <w:sz w:val="24"/>
        </w:rPr>
        <w:t>提出问题和解决问题是学生的基本数学素养之一,我们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在教学中要处处渗透,并强调“学以致用”,让孩子们感受到数学的用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处真多,可以帮助我们解决生活中的问题,从而增加对数学的兴趣。]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2.完成练习十一第7,8题。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(1)激发解决问题的兴趣。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教师:孩子们真的很棒,我们今天继续到数学王国里去进行挑</w:t>
      </w:r>
      <w:r>
        <w:rPr>
          <w:rFonts w:hint="eastAsia" w:ascii="宋体" w:hAnsi="宋体"/>
          <w:color w:val="FF0000"/>
          <w:sz w:val="24"/>
        </w:rPr>
        <w:t>战,你们敢去吗?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教师:今天数学王国里面的题目不太一样了,分为3种级别,分别是三星级、四星级和五星级。你挑战成功了,就可以在题目的旁边画上五星。最后我们来比一比,谁得到的五星最多,谁就是今天的数学小高手!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教师:我们先来闯一闯三星之门。(课件演示动画。)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(2)学生独立完成练习十一第7,8题。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(3)反馈。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第7题,乘加、乘减的数学问题。第(1)小题可用5×3+6=21(支)或者4×6-3=21(支)。第(2)小题可用5×8+7=47(人)或者6×8-1=47(人)。每种算式都要说出是怎么理解题意的。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第8题,解决生活中的乘法问题。每袋的钱数×袋数=总钱数,实际上就是求几个几是多少。表格下面的问题渗透了“整除”的思想,可以买橘子和樱桃。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(4)自我评价。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学生每做对1道题,就给自己画三颗五星。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教师:孩子们太棒了,你们顺利闯过了三星之门!这次你们得了几颗五星,你是怎么算出来的?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学生:我得了6颗,因为我2道题都对了,二三得六。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highlight w:val="red"/>
        </w:rPr>
        <w:t>设计意图：</w:t>
      </w:r>
      <w:r>
        <w:rPr>
          <w:rFonts w:hint="eastAsia" w:ascii="宋体" w:hAnsi="宋体"/>
          <w:sz w:val="24"/>
        </w:rPr>
        <w:t>这个环节的练习主要是加强乘法口算,解决生活中的实际问题。在这个环节,重视学生解决问题的方法多样化,在培养学生解决问题的意识的同时,提高了学生综合运用知识解决问题的能力。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3.完成练习十一第9,12题。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教师:下面是四星之门,还敢挑战吗?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(1)学生独立完成练习十一第9,12题。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(2)反馈。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第9题第(1)小题,5×7=35(时),要图文结合理解信息。第(2)小题让孩子们模仿着提问题,并把解决问题的算式写在书上。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第12题,要图文结合理解题意,第1幅图是求8个6是多少,第2幅图是求4个7和9个7是多少。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(3)自我评价。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教师:在四星之门,你们又得了几颗五星,你是怎么算出来的?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学生:我得了8颗,因为我2道题都对了,二四得八。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highlight w:val="red"/>
        </w:rPr>
        <w:t>设计意图：</w:t>
      </w:r>
      <w:r>
        <w:rPr>
          <w:rFonts w:hint="eastAsia" w:ascii="宋体" w:hAnsi="宋体"/>
          <w:sz w:val="24"/>
        </w:rPr>
        <w:t>第9题和第12题放到一起来出示,是因为这两道题目都是要图文结合理解题意才能解决。教学中引导学生理解题意,然后用乘法的意义来解决这些实际问题。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4.完成练习十一第10,11题。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教师:下面我们来闯最后一关,五星之门!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(1)学生独立完成练习十一第10,11题。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(2)采取辩论的形式进行反馈。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10题,8个2的和,可以写成2+2+2+2+2+2+2+2,也可以写成8×2或2×8;9与5的积,是9×5;6与3的和,是6+3。“6与3的和”一定要跟“8个2的和”进行比较,一个是6与3,也就是6和3的意思,一个是8个2,一字之差,但区别很大。教师还可以出类似的题让学生辨析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第11题,是乘法和加法的对比练习。左边是求7个9是多少;右边是求7与9的和。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(3)自我评价。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教师:哇,孩子们闯过了最后一关,五星之门!你们又得了几颗五星?你又是怎么算出来的?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学生:我得了10颗,因为我2道题都对了,二五一十。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教师:那你能快速算出自己一共得了多少颗星吗?比一比,谁的五星最多,我们把最热烈的掌声送给他!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highlight w:val="red"/>
        </w:rPr>
        <w:t>设计意图：</w:t>
      </w:r>
      <w:r>
        <w:rPr>
          <w:rFonts w:hint="eastAsia" w:ascii="宋体" w:hAnsi="宋体"/>
          <w:sz w:val="24"/>
        </w:rPr>
        <w:t>第10,11题都是在辨析乘法和加法,是检测学生对乘法和加法意义的理解。这个环节的练习难度最大,所以教师设计了生生交流,进行辩论,教师顺势引导,最后达成共识,这样能加深学生对乘法和加法意义的理解。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（三）拓展练习,发展提高。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教师:孩子们太厉害了,老师忍不住也想来考考你们,敢接受老师的挑战吗?小兔一家都非常勤劳,瞧,它和哥哥姐姐拔了好多萝卜,3只小兔一共拔了几个萝卜呢?请你仔细想一想,在练习纸上算一算。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小兔○○○○○○○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姐姐○○○○○○○○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哥哥○○○○○○○○○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请几个用了不同方法的同学到黑板上展示出自己的算式,同时说说自己的思维过程。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学生1:7+8+9=24,因为这3个加数都不是相同的,我就直接把它们加起来了。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学生2:8×3=24,我把哥哥的萝卜给了小兔1个,大家都变成了8个,就可以这样计算。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教师:大家觉得哪种方法更简单?在解决问题的时候,我们要先进行观察,看看有没有更简单的方法。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2.完成练习十一思考题。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4+4+3+5=□×□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6+6+7+6+5=□×□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学生独立完成,并说说自己的思路。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highlight w:val="red"/>
        </w:rPr>
        <w:t>设计意图：</w:t>
      </w:r>
      <w:r>
        <w:rPr>
          <w:rFonts w:hint="eastAsia" w:ascii="宋体" w:hAnsi="宋体"/>
          <w:sz w:val="24"/>
        </w:rPr>
        <w:t>通过具有思考性、挑战性、趣味性的拓展练习,激发了学生学习的积极性,让学生体验了解决问题方法的多样化,使学生的数学思维得到深度训练。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(四)反思总结,概括提升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教师:同学们,通过今天的练习你又有什么新的收获?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板书设计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7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整理与复习（二）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略</w:t>
            </w:r>
          </w:p>
        </w:tc>
      </w:tr>
    </w:tbl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教学反思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练习，是学生熟记乘法口诀的基本途径。要注意选择好练习的形式，激发学生的练习兴趣，同时使每个学生都有较多的练习机会。例如，利用教材提供的资源，组织“对口令”、“找朋友”等熟记口诀的游戏活动，激发学生的参与兴趣。又如，“开火车”、“送信”等，这样的练习形式既具有游戏性，又便于全员参与，都是很好的练习形式。在教学中，要积极设计运用新颖有趣的练习形式，让学生在愉快的练习活动中熟记1～6的乘法口诀，提高计算能力。</w:t>
      </w:r>
    </w:p>
    <w:p/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5167985" o:spid="_x0000_s2063" o:spt="75" type="#_x0000_t75" style="position:absolute;left:0pt;height:558.45pt;width:414.85pt;mso-position-horizontal:center;mso-position-horizontal-relative:margin;mso-position-vertical:center;mso-position-vertical-relative:margin;z-index:-25165004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截图水印"/>
          <o:lock v:ext="edit" aspectratio="t"/>
        </v:shape>
      </w:pict>
    </w:r>
    <w:r>
      <w:pict>
        <v:shape id="WordPictureWatermark25119812" o:spid="_x0000_s2060" o:spt="75" type="#_x0000_t75" style="position:absolute;left:0pt;height:558.45pt;width:414.85pt;mso-position-horizontal:center;mso-position-horizontal-relative:margin;mso-position-vertical:center;mso-position-vertical-relative:margin;z-index:-25165209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gain="19661f" blacklevel="22938f" o:title="截图水印"/>
          <o:lock v:ext="edit" aspectratio="t"/>
        </v:shape>
      </w:pict>
    </w:r>
    <w:r>
      <w:pict>
        <v:shape id="WordPictureWatermark24857106" o:spid="_x0000_s2053" o:spt="75" type="#_x0000_t75" style="position:absolute;left:0pt;height:558.45pt;width:414.85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gain="19661f" blacklevel="22938f" o:title="截图水印"/>
          <o:lock v:ext="edit" aspectratio="t"/>
        </v:shape>
      </w:pict>
    </w:r>
    <w:r>
      <w:pict>
        <v:shape id="WordPictureWatermark3611016" o:spid="_x0000_s2050" o:spt="75" type="#_x0000_t75" style="position:absolute;left:0pt;height:558.45pt;width:414.8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gain="19661f" blacklevel="22938f" o:title="diwen-putong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5167984" o:spid="_x0000_s2062" o:spt="75" type="#_x0000_t75" style="position:absolute;left:0pt;height:558.45pt;width:414.85pt;mso-position-horizontal:center;mso-position-horizontal-relative:margin;mso-position-vertical:center;mso-position-vertical-relative:margin;z-index:-25165107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截图水印"/>
          <o:lock v:ext="edit" aspectratio="t"/>
        </v:shape>
      </w:pict>
    </w:r>
    <w:r>
      <w:pict>
        <v:shape id="WordPictureWatermark25119811" o:spid="_x0000_s2059" o:spt="75" type="#_x0000_t75" style="position:absolute;left:0pt;height:558.45pt;width:414.85pt;mso-position-horizontal:center;mso-position-horizontal-relative:margin;mso-position-vertical:center;mso-position-vertical-relative:margin;z-index:-25165312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gain="19661f" blacklevel="22938f" o:title="截图水印"/>
          <o:lock v:ext="edit" aspectratio="t"/>
        </v:shape>
      </w:pict>
    </w:r>
    <w:r>
      <w:pict>
        <v:shape id="WordPictureWatermark24857105" o:spid="_x0000_s2052" o:spt="75" type="#_x0000_t75" style="position:absolute;left:0pt;height:558.45pt;width:414.8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gain="19661f" blacklevel="22938f" o:title="截图水印"/>
          <o:lock v:ext="edit" aspectratio="t"/>
        </v:shape>
      </w:pict>
    </w:r>
    <w:r>
      <w:pict>
        <v:shape id="WordPictureWatermark3611015" o:spid="_x0000_s2049" o:spt="75" type="#_x0000_t75" style="position:absolute;left:0pt;height:558.45pt;width:414.8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gain="19661f" blacklevel="22938f" o:title="diwen-putong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C1584D"/>
    <w:rsid w:val="000250F5"/>
    <w:rsid w:val="000F709A"/>
    <w:rsid w:val="001A1A57"/>
    <w:rsid w:val="003F5645"/>
    <w:rsid w:val="00497E49"/>
    <w:rsid w:val="005949CE"/>
    <w:rsid w:val="00614251"/>
    <w:rsid w:val="006B2C84"/>
    <w:rsid w:val="006C0969"/>
    <w:rsid w:val="006E4370"/>
    <w:rsid w:val="00741BCD"/>
    <w:rsid w:val="007426FB"/>
    <w:rsid w:val="0077352B"/>
    <w:rsid w:val="00857316"/>
    <w:rsid w:val="008D377D"/>
    <w:rsid w:val="0093432D"/>
    <w:rsid w:val="00947257"/>
    <w:rsid w:val="009D1A76"/>
    <w:rsid w:val="00AC1B7C"/>
    <w:rsid w:val="00AD3DC1"/>
    <w:rsid w:val="00AF4BF1"/>
    <w:rsid w:val="00B4335E"/>
    <w:rsid w:val="00C1584D"/>
    <w:rsid w:val="00D46C92"/>
    <w:rsid w:val="00E53108"/>
    <w:rsid w:val="00E96457"/>
    <w:rsid w:val="00F22949"/>
    <w:rsid w:val="310E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semiHidden/>
    <w:uiPriority w:val="99"/>
    <w:rPr>
      <w:sz w:val="18"/>
      <w:szCs w:val="18"/>
    </w:rPr>
  </w:style>
  <w:style w:type="character" w:customStyle="1" w:styleId="8">
    <w:name w:val="页脚 字符"/>
    <w:link w:val="3"/>
    <w:uiPriority w:val="99"/>
    <w:rPr>
      <w:sz w:val="18"/>
      <w:szCs w:val="18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3"/>
    <customShpInfo spid="_x0000_s2060"/>
    <customShpInfo spid="_x0000_s2053"/>
    <customShpInfo spid="_x0000_s2050"/>
    <customShpInfo spid="_x0000_s2062"/>
    <customShpInfo spid="_x0000_s2059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512</Words>
  <Characters>2919</Characters>
  <Lines>24</Lines>
  <Paragraphs>6</Paragraphs>
  <TotalTime>0</TotalTime>
  <ScaleCrop>false</ScaleCrop>
  <LinksUpToDate>false</LinksUpToDate>
  <CharactersWithSpaces>3425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2022-07-16T03:52:00Z</dcterms:created>
  <dc:creator>Administrator</dc:creator>
  <dc:description>zy</dc:description>
  <cp:lastModifiedBy>Administrator</cp:lastModifiedBy>
  <cp:lastPrinted>2113-01-01T00:00:00Z</cp:lastPrinted>
  <dcterms:modified xsi:type="dcterms:W3CDTF">2023-08-22T02:49:19Z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2052-12.1.0.15120</vt:lpwstr>
  </property>
  <property fmtid="{D5CDD505-2E9C-101B-9397-08002B2CF9AE}" pid="6" name="ICV">
    <vt:lpwstr>090300841BCE43F2B08ED05FA9D6E64D_12</vt:lpwstr>
  </property>
</Properties>
</file>